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CB5805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</w:t>
      </w:r>
    </w:p>
    <w:p w14:paraId="5B616C53" w14:textId="696AE087" w:rsidR="00777FC7" w:rsidRPr="00296B09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296B09">
        <w:rPr>
          <w:rFonts w:ascii="Georgia" w:hAnsi="Georgia" w:cs="Times New Roman"/>
          <w:sz w:val="20"/>
          <w:szCs w:val="20"/>
        </w:rPr>
        <w:t>článk</w:t>
      </w:r>
      <w:r w:rsidR="00614549" w:rsidRPr="00296B09">
        <w:rPr>
          <w:rFonts w:ascii="Georgia" w:hAnsi="Georgia" w:cs="Times New Roman"/>
          <w:sz w:val="20"/>
          <w:szCs w:val="20"/>
        </w:rPr>
        <w:t>u 13 ods. 1 a 2</w:t>
      </w:r>
      <w:r w:rsidR="006A7E3F" w:rsidRPr="00296B09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296B09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296B09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296B09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296B09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296B09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296B09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9B14233" w14:textId="77777777" w:rsidR="00A75B7A" w:rsidRPr="00296B09" w:rsidRDefault="00A75B7A" w:rsidP="00A75B7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>DHJ Grup s.r.o.</w:t>
      </w:r>
    </w:p>
    <w:p w14:paraId="2045A660" w14:textId="77777777" w:rsidR="00A75B7A" w:rsidRPr="00296B09" w:rsidRDefault="00A75B7A" w:rsidP="00A75B7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>Nám. Slobody 4, 974 01  Banská Bystrica</w:t>
      </w:r>
    </w:p>
    <w:p w14:paraId="7FCF6229" w14:textId="2B0C707E" w:rsidR="008B0B20" w:rsidRPr="00296B09" w:rsidRDefault="00A75B7A" w:rsidP="00A75B7A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>IČO: 47689838</w:t>
      </w:r>
    </w:p>
    <w:p w14:paraId="7A3730F1" w14:textId="77777777" w:rsidR="00CF5C8E" w:rsidRPr="00296B09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0FB1D625" w14:textId="77777777" w:rsidTr="002E146C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BC0B63" w:rsidRPr="00296B09" w:rsidRDefault="00BC0B63" w:rsidP="00BC0B63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</w:tcPr>
          <w:p w14:paraId="041E0BA8" w14:textId="185D303E" w:rsidR="00BC0B63" w:rsidRPr="00074B79" w:rsidRDefault="00BC0B63" w:rsidP="00BC0B63">
            <w:pPr>
              <w:rPr>
                <w:rFonts w:ascii="Georgia" w:hAnsi="Georgia" w:cs="Times New Roman"/>
                <w:b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b/>
                <w:i/>
                <w:sz w:val="20"/>
                <w:szCs w:val="20"/>
              </w:rPr>
              <w:t>Personálna a mzdová agenda spoločnosti</w:t>
            </w:r>
          </w:p>
        </w:tc>
      </w:tr>
      <w:tr w:rsidR="00296B09" w:rsidRPr="00296B09" w14:paraId="6EB20161" w14:textId="77777777" w:rsidTr="002E146C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BC0B63" w:rsidRPr="00296B09" w:rsidRDefault="00BC0B63" w:rsidP="00BC0B63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</w:tcPr>
          <w:p w14:paraId="6A0C2345" w14:textId="4A107844" w:rsidR="00BC0B63" w:rsidRPr="00074B79" w:rsidRDefault="00BC0B63" w:rsidP="00BC0B63">
            <w:pPr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457A1286" w14:textId="77777777" w:rsidTr="002E146C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BC0B63" w:rsidRPr="00296B09" w:rsidRDefault="00BC0B63" w:rsidP="00BC0B63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</w:tcPr>
          <w:p w14:paraId="179B8CED" w14:textId="74E295F4" w:rsidR="00BC0B63" w:rsidRPr="00074B79" w:rsidRDefault="00BC0B63" w:rsidP="00BC0B63">
            <w:pPr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Oprávnené osoby prevádzkovateľa, sprostredkovatelia, ktorými sú spracovateľ mzdovej a účtovnej agendy, externý správca IT, ďalej Sociálna poisťovňa, zdravotné poisťovne, doplnkové dôchodkové sporiteľne, dôchodkové správcovské spoločnosti,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296B09" w:rsidRPr="00296B09" w14:paraId="2A759989" w14:textId="77777777" w:rsidTr="002E146C">
        <w:tc>
          <w:tcPr>
            <w:tcW w:w="3114" w:type="dxa"/>
            <w:vAlign w:val="center"/>
          </w:tcPr>
          <w:p w14:paraId="1DF5877E" w14:textId="6535D751" w:rsidR="00BC0B63" w:rsidRPr="00296B09" w:rsidRDefault="00BC0B63" w:rsidP="00BC0B63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</w:tcPr>
          <w:p w14:paraId="2061D5DA" w14:textId="0A338DD5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Podklady pre zostavenie miezd 5 rokov.</w:t>
            </w:r>
          </w:p>
          <w:p w14:paraId="6455D4F3" w14:textId="77777777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Výplatné listiny 5 rokov.</w:t>
            </w:r>
          </w:p>
          <w:p w14:paraId="4BD7566D" w14:textId="77777777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 xml:space="preserve">Prihlasovanie/odhlásenia/ </w:t>
            </w:r>
            <w:proofErr w:type="spellStart"/>
            <w:r w:rsidRPr="00074B79">
              <w:rPr>
                <w:rFonts w:ascii="Georgia" w:hAnsi="Georgia"/>
                <w:i/>
                <w:sz w:val="20"/>
                <w:szCs w:val="20"/>
              </w:rPr>
              <w:t>zdrav.a</w:t>
            </w:r>
            <w:proofErr w:type="spellEnd"/>
            <w:r w:rsidRPr="00074B79">
              <w:rPr>
                <w:rFonts w:ascii="Georgia" w:hAnsi="Georgia"/>
                <w:i/>
                <w:sz w:val="20"/>
                <w:szCs w:val="20"/>
              </w:rPr>
              <w:t xml:space="preserve"> soc.poist.10rokov.</w:t>
            </w:r>
          </w:p>
          <w:p w14:paraId="1F1B7FDF" w14:textId="77777777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Daňové výkazy 10 rokov.</w:t>
            </w:r>
          </w:p>
          <w:p w14:paraId="7D05538B" w14:textId="77777777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Osobný spis zamestnanca 70 rokov od narodenia.</w:t>
            </w:r>
          </w:p>
          <w:p w14:paraId="5062EAEA" w14:textId="77777777" w:rsidR="00480FA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Dochádzka 3 roky.</w:t>
            </w:r>
          </w:p>
          <w:p w14:paraId="6F5BA92A" w14:textId="62DE6E1F" w:rsidR="00BC0B63" w:rsidRPr="00074B79" w:rsidRDefault="00480FA3" w:rsidP="00480FA3">
            <w:pPr>
              <w:rPr>
                <w:rFonts w:ascii="Georgia" w:hAnsi="Georgia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Mzdové listy 50 rokov.</w:t>
            </w:r>
          </w:p>
        </w:tc>
      </w:tr>
      <w:tr w:rsidR="00296B09" w:rsidRPr="00296B09" w14:paraId="12A669C1" w14:textId="77777777" w:rsidTr="002E146C">
        <w:tc>
          <w:tcPr>
            <w:tcW w:w="3114" w:type="dxa"/>
            <w:vAlign w:val="center"/>
          </w:tcPr>
          <w:p w14:paraId="7C8FD82F" w14:textId="0F682DD9" w:rsidR="00BC0B63" w:rsidRPr="00296B09" w:rsidRDefault="00BC0B63" w:rsidP="00BC0B63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</w:tcPr>
          <w:p w14:paraId="356584DA" w14:textId="1CD2252D" w:rsidR="00BC0B63" w:rsidRPr="00074B79" w:rsidRDefault="00480FA3" w:rsidP="00BC0B63">
            <w:pPr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074B79">
              <w:rPr>
                <w:rFonts w:ascii="Georgia" w:hAnsi="Georgia"/>
                <w:i/>
                <w:sz w:val="20"/>
                <w:szCs w:val="20"/>
              </w:rPr>
              <w:t>Spracúvanie osobných údajov je zákonnou povi</w:t>
            </w:r>
            <w:r w:rsidR="006B6464" w:rsidRPr="00074B79">
              <w:rPr>
                <w:rFonts w:ascii="Georgia" w:hAnsi="Georgia"/>
                <w:i/>
                <w:sz w:val="20"/>
                <w:szCs w:val="20"/>
              </w:rPr>
              <w:t>n</w:t>
            </w:r>
            <w:r w:rsidRPr="00074B79">
              <w:rPr>
                <w:rFonts w:ascii="Georgia" w:hAnsi="Georgia"/>
                <w:i/>
                <w:sz w:val="20"/>
                <w:szCs w:val="20"/>
              </w:rPr>
              <w:t>nosťou prevádzkovateľa a je teda povinné.</w:t>
            </w:r>
            <w:bookmarkStart w:id="0" w:name="_GoBack"/>
            <w:bookmarkEnd w:id="0"/>
          </w:p>
        </w:tc>
      </w:tr>
    </w:tbl>
    <w:p w14:paraId="4B9BCEF8" w14:textId="77777777" w:rsidR="00536711" w:rsidRPr="00296B09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296B09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0D441273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273BDC5" w14:textId="0BEB736C" w:rsidR="006B6464" w:rsidRPr="00E03211" w:rsidRDefault="006B6464" w:rsidP="006B646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03211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Správa bytových domov</w:t>
            </w:r>
          </w:p>
        </w:tc>
      </w:tr>
      <w:tr w:rsidR="00296B09" w:rsidRPr="00296B09" w14:paraId="32B6FB1B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57A233C" w14:textId="77777777" w:rsidR="006B6464" w:rsidRDefault="006B6464" w:rsidP="006B6464">
            <w:pPr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  <w:p w14:paraId="67F81127" w14:textId="49A6AACF" w:rsidR="00D63BF1" w:rsidRPr="00296B09" w:rsidRDefault="00D63BF1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296B09" w:rsidRPr="00296B09" w14:paraId="6AE8BB4F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FBB2E37" w14:textId="4A903FBD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sprostredkovatelia, ktorými sú poskytovateľ SW riešenia na správu bytových domov a externý IT správca, domový dôverník za bytový dom, finančná správa a iné oprávnené osoby podľa zákona.</w:t>
            </w:r>
          </w:p>
        </w:tc>
      </w:tr>
      <w:tr w:rsidR="00296B09" w:rsidRPr="00296B09" w14:paraId="52CB8340" w14:textId="77777777" w:rsidTr="0004249D">
        <w:tc>
          <w:tcPr>
            <w:tcW w:w="3114" w:type="dxa"/>
            <w:vAlign w:val="center"/>
          </w:tcPr>
          <w:p w14:paraId="6F8D52C3" w14:textId="77777777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BACE4A0" w14:textId="1AEA0B88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??</w:t>
            </w:r>
          </w:p>
        </w:tc>
      </w:tr>
      <w:tr w:rsidR="00296B09" w:rsidRPr="00296B09" w14:paraId="43E3F812" w14:textId="77777777" w:rsidTr="0004249D">
        <w:tc>
          <w:tcPr>
            <w:tcW w:w="3114" w:type="dxa"/>
            <w:vAlign w:val="center"/>
          </w:tcPr>
          <w:p w14:paraId="6476FFC5" w14:textId="3E715FAE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</w:t>
            </w:r>
            <w:r w:rsidRPr="00296B09">
              <w:rPr>
                <w:rFonts w:ascii="Georgia" w:hAnsi="Georgia" w:cs="Times New Roman"/>
                <w:sz w:val="20"/>
                <w:szCs w:val="20"/>
              </w:rPr>
              <w:lastRenderedPageBreak/>
              <w:t>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43F1A62" w14:textId="1FC91A07" w:rsidR="006B6464" w:rsidRPr="00296B09" w:rsidRDefault="006B6464" w:rsidP="006B6464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lastRenderedPageBreak/>
              <w:t>Spracúvanie osobných údajov je zákonnou povinnosťou prevádzkovateľa a je teda povinné.</w:t>
            </w:r>
          </w:p>
        </w:tc>
      </w:tr>
    </w:tbl>
    <w:p w14:paraId="290E8055" w14:textId="77777777" w:rsidR="00911A79" w:rsidRPr="00296B0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5BF93158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BCA53AF" w14:textId="03DFD999" w:rsidR="00673B9D" w:rsidRPr="00E03211" w:rsidRDefault="00673B9D" w:rsidP="00673B9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03211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Ochrana majetku vlastníkov bytov a nebytových priestorov</w:t>
            </w:r>
          </w:p>
        </w:tc>
      </w:tr>
      <w:tr w:rsidR="00296B09" w:rsidRPr="00296B09" w14:paraId="6D68A2AD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FB13C72" w14:textId="3DAB71A3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09540658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325B9C1" w14:textId="4D93EA1A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vlastníci bytov v danom bytovom dome, ostatné osoby, ktoré sa môžu pohybovať v priestoroch domu, kde je zoznam zverejnený.</w:t>
            </w:r>
          </w:p>
        </w:tc>
      </w:tr>
      <w:tr w:rsidR="00296B09" w:rsidRPr="00296B09" w14:paraId="0501C4DE" w14:textId="77777777" w:rsidTr="0004249D">
        <w:tc>
          <w:tcPr>
            <w:tcW w:w="3114" w:type="dxa"/>
            <w:vAlign w:val="center"/>
          </w:tcPr>
          <w:p w14:paraId="332E4BEF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223DDD4" w14:textId="3E88C615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??</w:t>
            </w:r>
          </w:p>
        </w:tc>
      </w:tr>
      <w:tr w:rsidR="00296B09" w:rsidRPr="00296B09" w14:paraId="45A48C2F" w14:textId="77777777" w:rsidTr="0004249D">
        <w:tc>
          <w:tcPr>
            <w:tcW w:w="3114" w:type="dxa"/>
            <w:vAlign w:val="center"/>
          </w:tcPr>
          <w:p w14:paraId="2FEA2AA0" w14:textId="38748EE3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5721BE2" w14:textId="2023D6EB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1BB0958B" w14:textId="77777777" w:rsidR="004551E4" w:rsidRPr="00296B09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1BA67789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452764A8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34D6849" w14:textId="324907F2" w:rsidR="00673B9D" w:rsidRPr="00074B79" w:rsidRDefault="00673B9D" w:rsidP="00673B9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Agenda pre spoločenstvá bytov</w:t>
            </w:r>
          </w:p>
        </w:tc>
      </w:tr>
      <w:tr w:rsidR="00296B09" w:rsidRPr="00296B09" w14:paraId="57E1CECE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5C449364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DD74E40" w14:textId="36C28A68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7AF43937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77D8C07B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15D14CF" w14:textId="42DB03B1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sprostredkovatelia, ktorými sú poskytovateľ SW riešenia na správu bytových domov a externý IT správca, domový dôverník za bytový dom, daňový úrad a iné oprávnené osoby podľa zákona.</w:t>
            </w:r>
          </w:p>
        </w:tc>
      </w:tr>
      <w:tr w:rsidR="00296B09" w:rsidRPr="00296B09" w14:paraId="21D2368F" w14:textId="77777777" w:rsidTr="0004249D">
        <w:tc>
          <w:tcPr>
            <w:tcW w:w="3114" w:type="dxa"/>
            <w:vAlign w:val="center"/>
          </w:tcPr>
          <w:p w14:paraId="0643E207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542E182" w14:textId="67296D3F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??</w:t>
            </w:r>
          </w:p>
        </w:tc>
      </w:tr>
      <w:tr w:rsidR="00296B09" w:rsidRPr="00296B09" w14:paraId="70214475" w14:textId="77777777" w:rsidTr="0004249D">
        <w:tc>
          <w:tcPr>
            <w:tcW w:w="3114" w:type="dxa"/>
            <w:vAlign w:val="center"/>
          </w:tcPr>
          <w:p w14:paraId="1883C905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2C379B8" w14:textId="3B5102D2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091D53E0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763A5DA8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527420EB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C1FACF0" w14:textId="1840B455" w:rsidR="00673B9D" w:rsidRPr="00074B79" w:rsidRDefault="00673B9D" w:rsidP="00673B9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Súdne spory s FO</w:t>
            </w:r>
          </w:p>
        </w:tc>
      </w:tr>
      <w:tr w:rsidR="00296B09" w:rsidRPr="00296B09" w14:paraId="5E70C1C0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3827FA81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0C20618" w14:textId="0552F254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5346F072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4B2E3D50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7F313AF" w14:textId="2F8EEB9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Oprávnené osoby, účastníci </w:t>
            </w:r>
            <w:proofErr w:type="spellStart"/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konania,iný</w:t>
            </w:r>
            <w:proofErr w:type="spellEnd"/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oprávnený subjekt </w:t>
            </w:r>
          </w:p>
        </w:tc>
      </w:tr>
      <w:tr w:rsidR="00296B09" w:rsidRPr="00296B09" w14:paraId="10EB44B5" w14:textId="77777777" w:rsidTr="0004249D">
        <w:tc>
          <w:tcPr>
            <w:tcW w:w="3114" w:type="dxa"/>
            <w:vAlign w:val="center"/>
          </w:tcPr>
          <w:p w14:paraId="63833761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BF068A5" w14:textId="18F0CA7D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296B09" w:rsidRPr="00296B09" w14:paraId="1881C80F" w14:textId="77777777" w:rsidTr="0004249D">
        <w:tc>
          <w:tcPr>
            <w:tcW w:w="3114" w:type="dxa"/>
            <w:vAlign w:val="center"/>
          </w:tcPr>
          <w:p w14:paraId="2CB78129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6E2DE95" w14:textId="6894CD96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474C3AAF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7BB56091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6D8E4DFA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7524F35" w14:textId="319C1B58" w:rsidR="00673B9D" w:rsidRPr="00074B79" w:rsidRDefault="00673B9D" w:rsidP="00673B9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Zmluvy s FO</w:t>
            </w:r>
          </w:p>
        </w:tc>
      </w:tr>
      <w:tr w:rsidR="00296B09" w:rsidRPr="00296B09" w14:paraId="05900242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7846A358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8F54CCC" w14:textId="4CD1C8FF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296B09" w:rsidRPr="00296B09" w14:paraId="4ECDC645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663DAC94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712943D" w14:textId="7D105378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296B09" w:rsidRPr="00296B09" w14:paraId="41BFE128" w14:textId="77777777" w:rsidTr="0004249D">
        <w:tc>
          <w:tcPr>
            <w:tcW w:w="3114" w:type="dxa"/>
            <w:vAlign w:val="center"/>
          </w:tcPr>
          <w:p w14:paraId="473C244D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94972A4" w14:textId="765F14DB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296B09" w:rsidRPr="00296B09" w14:paraId="3D29C320" w14:textId="77777777" w:rsidTr="0004249D">
        <w:tc>
          <w:tcPr>
            <w:tcW w:w="3114" w:type="dxa"/>
            <w:vAlign w:val="center"/>
          </w:tcPr>
          <w:p w14:paraId="792DA4BA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71574AB" w14:textId="38B015E9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nevyhnutné na plnenie zmluvy.</w:t>
            </w:r>
          </w:p>
        </w:tc>
      </w:tr>
    </w:tbl>
    <w:p w14:paraId="45E49754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6F3D858E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66175ACA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902E5FB" w14:textId="3AE0B0B3" w:rsidR="00673B9D" w:rsidRPr="00074B79" w:rsidRDefault="00673B9D" w:rsidP="00673B9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Účtovná agenda spoločnosti</w:t>
            </w:r>
          </w:p>
        </w:tc>
      </w:tr>
      <w:tr w:rsidR="00296B09" w:rsidRPr="00296B09" w14:paraId="057DD631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26397B58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63DA209" w14:textId="58E7A81B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54EADEC3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2A7A9D16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CE91582" w14:textId="19F42F9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Oprávnené osoby, </w:t>
            </w:r>
            <w:r w:rsidR="009E4A08"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poskytovateľ SW ako sprostredkovateľ, </w:t>
            </w: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daňový úrad.</w:t>
            </w:r>
          </w:p>
        </w:tc>
      </w:tr>
      <w:tr w:rsidR="00296B09" w:rsidRPr="00296B09" w14:paraId="294EE2E0" w14:textId="77777777" w:rsidTr="0004249D">
        <w:tc>
          <w:tcPr>
            <w:tcW w:w="3114" w:type="dxa"/>
            <w:vAlign w:val="center"/>
          </w:tcPr>
          <w:p w14:paraId="5170C411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E1EA939" w14:textId="26F1BA5A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296B09" w:rsidRPr="00296B09" w14:paraId="2998D9C3" w14:textId="77777777" w:rsidTr="0004249D">
        <w:tc>
          <w:tcPr>
            <w:tcW w:w="3114" w:type="dxa"/>
            <w:vAlign w:val="center"/>
          </w:tcPr>
          <w:p w14:paraId="526265E5" w14:textId="77777777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3EBD6B6" w14:textId="2286E34B" w:rsidR="00673B9D" w:rsidRPr="00296B09" w:rsidRDefault="00673B9D" w:rsidP="00673B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062F77E6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555FFA0D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1E1C895D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7CE6E08" w14:textId="56D11E30" w:rsidR="009E4A08" w:rsidRPr="00074B79" w:rsidRDefault="009E4A08" w:rsidP="009E4A0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Účtovná agenda klientov</w:t>
            </w:r>
          </w:p>
        </w:tc>
      </w:tr>
      <w:tr w:rsidR="00296B09" w:rsidRPr="00296B09" w14:paraId="3C0B29CF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5E08BA0F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FD6BC86" w14:textId="2F7FF40D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42C3D6AE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6F0EFD11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D0F65DF" w14:textId="47B0DA46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poskytovateľ SW ako sprostredkovateľ, daňový úrad.</w:t>
            </w:r>
          </w:p>
        </w:tc>
      </w:tr>
      <w:tr w:rsidR="00296B09" w:rsidRPr="00296B09" w14:paraId="3ABF0495" w14:textId="77777777" w:rsidTr="0004249D">
        <w:tc>
          <w:tcPr>
            <w:tcW w:w="3114" w:type="dxa"/>
            <w:vAlign w:val="center"/>
          </w:tcPr>
          <w:p w14:paraId="6E0FB3AA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B6C7485" w14:textId="63B9017D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296B09" w:rsidRPr="00296B09" w14:paraId="4AD3A460" w14:textId="77777777" w:rsidTr="0004249D">
        <w:tc>
          <w:tcPr>
            <w:tcW w:w="3114" w:type="dxa"/>
            <w:vAlign w:val="center"/>
          </w:tcPr>
          <w:p w14:paraId="4D1FA21E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19B3882" w14:textId="4B7AFB64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67E6D8EA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2384D9C6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599400E7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DF38D6A" w14:textId="2C4B8EAB" w:rsidR="009E4A08" w:rsidRPr="00074B79" w:rsidRDefault="009E4A08" w:rsidP="009E4A0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Reklamácie</w:t>
            </w:r>
          </w:p>
        </w:tc>
      </w:tr>
      <w:tr w:rsidR="00296B09" w:rsidRPr="00296B09" w14:paraId="0E1B43B9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3AA35899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78AACFE" w14:textId="69AD0C10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4A540A2E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52863101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112D3CD" w14:textId="63BB30B5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prevádzkovateľa.</w:t>
            </w: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br/>
              <w:t>Orgány, ktorým je žiadosť postúpená na vybavenie, ak je to nevyhnutné, alebo im musí byť sprístupnená na vybavenie.</w:t>
            </w:r>
          </w:p>
        </w:tc>
      </w:tr>
      <w:tr w:rsidR="00296B09" w:rsidRPr="00296B09" w14:paraId="7ABF96D5" w14:textId="77777777" w:rsidTr="0004249D">
        <w:tc>
          <w:tcPr>
            <w:tcW w:w="3114" w:type="dxa"/>
            <w:vAlign w:val="center"/>
          </w:tcPr>
          <w:p w14:paraId="15177516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FF37AEC" w14:textId="1F4870DD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??</w:t>
            </w:r>
          </w:p>
        </w:tc>
      </w:tr>
      <w:tr w:rsidR="00296B09" w:rsidRPr="00296B09" w14:paraId="6F55173B" w14:textId="77777777" w:rsidTr="0004249D">
        <w:tc>
          <w:tcPr>
            <w:tcW w:w="3114" w:type="dxa"/>
            <w:vAlign w:val="center"/>
          </w:tcPr>
          <w:p w14:paraId="230A6730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1254F03" w14:textId="391E9159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3455C5DA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781E0FA6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10A0D8D1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5AA7A2F" w14:textId="33EF3155" w:rsidR="009E4A08" w:rsidRPr="00074B79" w:rsidRDefault="009E4A08" w:rsidP="009E4A0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296B09" w:rsidRPr="00296B09" w14:paraId="445AB3AA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344B4473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68DAE0B" w14:textId="7A444811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1B40E5AB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631376B5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CBDDFD5" w14:textId="5DEF0EC3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296B09" w:rsidRPr="00296B09" w14:paraId="312C0462" w14:textId="77777777" w:rsidTr="0004249D">
        <w:tc>
          <w:tcPr>
            <w:tcW w:w="3114" w:type="dxa"/>
            <w:vAlign w:val="center"/>
          </w:tcPr>
          <w:p w14:paraId="23B78B31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363A7DF" w14:textId="3716333F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296B09" w:rsidRPr="00296B09" w14:paraId="0FC7126C" w14:textId="77777777" w:rsidTr="0004249D">
        <w:tc>
          <w:tcPr>
            <w:tcW w:w="3114" w:type="dxa"/>
            <w:vAlign w:val="center"/>
          </w:tcPr>
          <w:p w14:paraId="00B0EC70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1E6B2715" w14:textId="69B8BAA5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2E6916EA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5996DC68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0685F258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BAEBD09" w14:textId="6133004D" w:rsidR="009E4A08" w:rsidRPr="00074B79" w:rsidRDefault="009E4A08" w:rsidP="009E4A0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Obchodná agenda (kontakty)</w:t>
            </w:r>
          </w:p>
        </w:tc>
      </w:tr>
      <w:tr w:rsidR="00296B09" w:rsidRPr="00296B09" w14:paraId="3A5AA8F5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0B926F54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0BC5B26D" w14:textId="7C9F7844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296B09" w:rsidRPr="00296B09" w14:paraId="1544479A" w14:textId="77777777" w:rsidTr="0004249D">
        <w:trPr>
          <w:trHeight w:val="848"/>
        </w:trPr>
        <w:tc>
          <w:tcPr>
            <w:tcW w:w="3114" w:type="dxa"/>
            <w:vAlign w:val="center"/>
          </w:tcPr>
          <w:p w14:paraId="4310A309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04B568D" w14:textId="0CD5B0EF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je nevyhnutné na účely oprávnených záujmov prevádzkovateľa, ktorými sú schopnosť komunikácie v rámci obchodných dodávateľsko-odberateľských vzťahov s konkrétnymi fyzickými osobami na strane dodávateľov a odberateľov.</w:t>
            </w:r>
          </w:p>
        </w:tc>
      </w:tr>
      <w:tr w:rsidR="00296B09" w:rsidRPr="00296B09" w14:paraId="43620A24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777B9378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5AD54918" w14:textId="7CF16769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osoby, zmluvné strany - odberatelia, dodávatelia.</w:t>
            </w:r>
          </w:p>
        </w:tc>
      </w:tr>
      <w:tr w:rsidR="00296B09" w:rsidRPr="00296B09" w14:paraId="21497BAE" w14:textId="77777777" w:rsidTr="0004249D">
        <w:tc>
          <w:tcPr>
            <w:tcW w:w="3114" w:type="dxa"/>
            <w:vAlign w:val="center"/>
          </w:tcPr>
          <w:p w14:paraId="232BDA8D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46C1409" w14:textId="541915E3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10 rokov</w:t>
            </w:r>
          </w:p>
        </w:tc>
      </w:tr>
      <w:tr w:rsidR="00296B09" w:rsidRPr="00296B09" w14:paraId="26ED8B85" w14:textId="77777777" w:rsidTr="0004249D">
        <w:tc>
          <w:tcPr>
            <w:tcW w:w="3114" w:type="dxa"/>
            <w:vAlign w:val="center"/>
          </w:tcPr>
          <w:p w14:paraId="1B1A96F5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61DF930" w14:textId="61699149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nevyhnutné na dosiahnutie oprávneného záujmu prevádzkovateľa.</w:t>
            </w:r>
          </w:p>
        </w:tc>
      </w:tr>
    </w:tbl>
    <w:p w14:paraId="631A6447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96B09" w:rsidRPr="00296B09" w14:paraId="2D74E217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733DBB37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22443368" w14:textId="32ACCA96" w:rsidR="009E4A08" w:rsidRPr="00074B79" w:rsidRDefault="009E4A08" w:rsidP="009E4A0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74B79">
              <w:rPr>
                <w:rFonts w:ascii="Georgia" w:hAnsi="Georgia" w:cs="Arial"/>
                <w:b/>
                <w:i/>
                <w:iCs/>
                <w:sz w:val="20"/>
                <w:szCs w:val="20"/>
              </w:rPr>
              <w:t>Oprávnené osoby</w:t>
            </w:r>
          </w:p>
        </w:tc>
      </w:tr>
      <w:tr w:rsidR="00296B09" w:rsidRPr="00296B09" w14:paraId="4B816D39" w14:textId="77777777" w:rsidTr="0004249D">
        <w:trPr>
          <w:trHeight w:val="523"/>
        </w:trPr>
        <w:tc>
          <w:tcPr>
            <w:tcW w:w="3114" w:type="dxa"/>
            <w:vAlign w:val="center"/>
          </w:tcPr>
          <w:p w14:paraId="781266DE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5013CAB" w14:textId="29E49D15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296B09" w:rsidRPr="00296B09" w14:paraId="2BF8511D" w14:textId="77777777" w:rsidTr="0004249D">
        <w:trPr>
          <w:trHeight w:val="686"/>
        </w:trPr>
        <w:tc>
          <w:tcPr>
            <w:tcW w:w="3114" w:type="dxa"/>
            <w:vAlign w:val="center"/>
          </w:tcPr>
          <w:p w14:paraId="26498C18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E902C17" w14:textId="1CBE1176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296B09" w:rsidRPr="00296B09" w14:paraId="68A9D0A3" w14:textId="77777777" w:rsidTr="0004249D">
        <w:tc>
          <w:tcPr>
            <w:tcW w:w="3114" w:type="dxa"/>
            <w:vAlign w:val="center"/>
          </w:tcPr>
          <w:p w14:paraId="704C8898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43211EDD" w14:textId="42B09EEE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5 rokov</w:t>
            </w:r>
          </w:p>
        </w:tc>
      </w:tr>
      <w:tr w:rsidR="00296B09" w:rsidRPr="00296B09" w14:paraId="59BF2DBA" w14:textId="77777777" w:rsidTr="0004249D">
        <w:tc>
          <w:tcPr>
            <w:tcW w:w="3114" w:type="dxa"/>
            <w:vAlign w:val="center"/>
          </w:tcPr>
          <w:p w14:paraId="55B5DA93" w14:textId="77777777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C8F1FAE" w14:textId="0CCDD9BF" w:rsidR="009E4A08" w:rsidRPr="00296B09" w:rsidRDefault="009E4A08" w:rsidP="009E4A08">
            <w:pPr>
              <w:rPr>
                <w:rFonts w:ascii="Georgia" w:hAnsi="Georgia" w:cs="Times New Roman"/>
                <w:sz w:val="20"/>
                <w:szCs w:val="20"/>
              </w:rPr>
            </w:pPr>
            <w:r w:rsidRPr="00296B09">
              <w:rPr>
                <w:rFonts w:ascii="Georgia" w:hAnsi="Georgia" w:cs="Arial"/>
                <w:i/>
                <w:iCs/>
                <w:sz w:val="20"/>
                <w:szCs w:val="20"/>
              </w:rPr>
              <w:t>Spracúvanie osobných údajov je zákonnou povinnosťou prevádzkovateľa a je teda povinné.</w:t>
            </w:r>
          </w:p>
        </w:tc>
      </w:tr>
    </w:tbl>
    <w:p w14:paraId="020E2212" w14:textId="77777777" w:rsidR="004D6279" w:rsidRPr="00296B09" w:rsidRDefault="004D62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Pr="00296B09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296B09"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296B09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296B09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Pr="00296B09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 w:rsidRPr="00296B09">
        <w:rPr>
          <w:rFonts w:ascii="Georgia" w:hAnsi="Georgia" w:cs="Times New Roman"/>
          <w:b/>
          <w:sz w:val="20"/>
          <w:szCs w:val="20"/>
          <w:u w:val="single"/>
        </w:rPr>
        <w:t xml:space="preserve">právo </w:t>
      </w:r>
      <w:r w:rsidRPr="00296B09"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296B09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296B09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prístup</w:t>
      </w:r>
      <w:r w:rsidRPr="00296B09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296B09">
        <w:rPr>
          <w:rFonts w:ascii="Georgia" w:hAnsi="Georgia" w:cs="Times New Roman"/>
          <w:sz w:val="20"/>
          <w:szCs w:val="20"/>
        </w:rPr>
        <w:t>(článok 15)</w:t>
      </w:r>
      <w:r w:rsidR="00934EE5" w:rsidRPr="00296B09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296B09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(</w:t>
      </w:r>
      <w:r w:rsidR="00B667C7" w:rsidRPr="00296B09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296B09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296B09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oprav</w:t>
      </w:r>
      <w:r w:rsidR="00934EE5" w:rsidRPr="00296B09">
        <w:rPr>
          <w:rFonts w:ascii="Georgia" w:hAnsi="Georgia" w:cs="Times New Roman"/>
          <w:b/>
          <w:sz w:val="20"/>
          <w:szCs w:val="20"/>
        </w:rPr>
        <w:t>u</w:t>
      </w:r>
      <w:r w:rsidR="00777FC7" w:rsidRPr="00296B09">
        <w:rPr>
          <w:rFonts w:ascii="Georgia" w:hAnsi="Georgia" w:cs="Times New Roman"/>
          <w:sz w:val="20"/>
          <w:szCs w:val="20"/>
        </w:rPr>
        <w:t xml:space="preserve"> </w:t>
      </w:r>
      <w:r w:rsidR="00230708" w:rsidRPr="00296B09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296B09">
        <w:rPr>
          <w:rFonts w:ascii="Georgia" w:hAnsi="Georgia" w:cs="Times New Roman"/>
          <w:sz w:val="20"/>
          <w:szCs w:val="20"/>
        </w:rPr>
        <w:t xml:space="preserve"> </w:t>
      </w:r>
      <w:r w:rsidR="00777FC7" w:rsidRPr="00296B09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296B09">
        <w:rPr>
          <w:rFonts w:ascii="Georgia" w:hAnsi="Georgia" w:cs="Times New Roman"/>
          <w:sz w:val="20"/>
          <w:szCs w:val="20"/>
        </w:rPr>
        <w:t>(článok 16),</w:t>
      </w:r>
    </w:p>
    <w:p w14:paraId="53C04393" w14:textId="7AD93E58" w:rsidR="00BC1C72" w:rsidRPr="00296B09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výmaz</w:t>
      </w:r>
      <w:r w:rsidRPr="00296B09">
        <w:rPr>
          <w:rFonts w:ascii="Georgia" w:hAnsi="Georgia" w:cs="Times New Roman"/>
          <w:sz w:val="20"/>
          <w:szCs w:val="20"/>
        </w:rPr>
        <w:t xml:space="preserve"> osobných údajov </w:t>
      </w:r>
      <w:r w:rsidR="00934EE5" w:rsidRPr="00296B09">
        <w:rPr>
          <w:rFonts w:ascii="Georgia" w:hAnsi="Georgia" w:cs="Times New Roman"/>
          <w:sz w:val="20"/>
          <w:szCs w:val="20"/>
        </w:rPr>
        <w:t>- právo na zabudnutie (článok 1</w:t>
      </w:r>
      <w:r w:rsidR="006520E5" w:rsidRPr="00296B09">
        <w:rPr>
          <w:rFonts w:ascii="Georgia" w:hAnsi="Georgia" w:cs="Times New Roman"/>
          <w:sz w:val="20"/>
          <w:szCs w:val="20"/>
        </w:rPr>
        <w:t>7</w:t>
      </w:r>
      <w:r w:rsidR="00934EE5" w:rsidRPr="00296B09">
        <w:rPr>
          <w:rFonts w:ascii="Georgia" w:hAnsi="Georgia" w:cs="Times New Roman"/>
          <w:sz w:val="20"/>
          <w:szCs w:val="20"/>
        </w:rPr>
        <w:t>)</w:t>
      </w:r>
      <w:r w:rsidR="00337939" w:rsidRPr="00296B0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296B09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zverejnen</w:t>
      </w:r>
      <w:r w:rsidR="003C43CD" w:rsidRPr="00296B09">
        <w:rPr>
          <w:rFonts w:ascii="Georgia" w:hAnsi="Georgia" w:cs="Times New Roman"/>
          <w:i/>
          <w:sz w:val="20"/>
          <w:szCs w:val="20"/>
        </w:rPr>
        <w:t>é OU</w:t>
      </w:r>
      <w:r w:rsidR="0075004B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296B09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nepotrebn</w:t>
      </w:r>
      <w:r w:rsidR="003C43CD" w:rsidRPr="00296B09">
        <w:rPr>
          <w:rFonts w:ascii="Georgia" w:hAnsi="Georgia" w:cs="Times New Roman"/>
          <w:i/>
          <w:sz w:val="20"/>
          <w:szCs w:val="20"/>
        </w:rPr>
        <w:t>é OU</w:t>
      </w:r>
      <w:r w:rsidR="008213F8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296B09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296B09">
        <w:rPr>
          <w:rFonts w:ascii="Georgia" w:hAnsi="Georgia" w:cs="Times New Roman"/>
          <w:i/>
          <w:sz w:val="20"/>
          <w:szCs w:val="20"/>
        </w:rPr>
        <w:t>spracúvan</w:t>
      </w:r>
      <w:r w:rsidRPr="00296B09">
        <w:rPr>
          <w:rFonts w:ascii="Georgia" w:hAnsi="Georgia" w:cs="Times New Roman"/>
          <w:i/>
          <w:sz w:val="20"/>
          <w:szCs w:val="20"/>
        </w:rPr>
        <w:t>é OU</w:t>
      </w:r>
      <w:r w:rsidR="008213F8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296B09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296B09">
        <w:rPr>
          <w:rFonts w:ascii="Georgia" w:hAnsi="Georgia" w:cs="Times New Roman"/>
          <w:i/>
          <w:sz w:val="20"/>
          <w:szCs w:val="20"/>
        </w:rPr>
        <w:t xml:space="preserve"> </w:t>
      </w:r>
      <w:r w:rsidRPr="00296B09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296B09">
        <w:rPr>
          <w:rFonts w:ascii="Georgia" w:hAnsi="Georgia" w:cs="Times New Roman"/>
          <w:i/>
          <w:sz w:val="20"/>
          <w:szCs w:val="20"/>
        </w:rPr>
        <w:t>priam</w:t>
      </w:r>
      <w:r w:rsidRPr="00296B09">
        <w:rPr>
          <w:rFonts w:ascii="Georgia" w:hAnsi="Georgia" w:cs="Times New Roman"/>
          <w:i/>
          <w:sz w:val="20"/>
          <w:szCs w:val="20"/>
        </w:rPr>
        <w:t>eho</w:t>
      </w:r>
      <w:r w:rsidR="000E380B" w:rsidRPr="00296B09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296B09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296B09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296B09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296B09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  <w:u w:val="single"/>
        </w:rPr>
        <w:lastRenderedPageBreak/>
        <w:t xml:space="preserve">toto právo sa </w:t>
      </w:r>
      <w:r w:rsidR="005D1C10" w:rsidRPr="00296B09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296B09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 w:rsidRPr="00296B09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296B09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296B09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296B09">
        <w:rPr>
          <w:rFonts w:ascii="Georgia" w:hAnsi="Georgia" w:cs="Times New Roman"/>
          <w:i/>
          <w:sz w:val="20"/>
          <w:szCs w:val="20"/>
        </w:rPr>
        <w:t>prevádzkovateľovi</w:t>
      </w:r>
      <w:r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296B09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296B09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296B09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296B09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296B09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296B09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296B09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obmedzenie spracúvania</w:t>
      </w:r>
      <w:r w:rsidRPr="00296B09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296B09">
        <w:rPr>
          <w:rFonts w:ascii="Georgia" w:hAnsi="Georgia" w:cs="Times New Roman"/>
          <w:sz w:val="20"/>
          <w:szCs w:val="20"/>
        </w:rPr>
        <w:t>(článok 18)</w:t>
      </w:r>
      <w:r w:rsidR="004E3ADC" w:rsidRPr="00296B09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Pr="00296B09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p</w:t>
      </w:r>
      <w:r w:rsidR="00D12F1D" w:rsidRPr="00296B09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Pr="00296B09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296B09">
        <w:rPr>
          <w:rFonts w:ascii="Georgia" w:hAnsi="Georgia" w:cs="Times New Roman"/>
          <w:i/>
          <w:sz w:val="20"/>
          <w:szCs w:val="20"/>
        </w:rPr>
        <w:t>overenia</w:t>
      </w:r>
      <w:r w:rsidR="00B0594F" w:rsidRPr="00296B09">
        <w:rPr>
          <w:rFonts w:ascii="Georgia" w:hAnsi="Georgia" w:cs="Times New Roman"/>
          <w:i/>
          <w:sz w:val="20"/>
          <w:szCs w:val="20"/>
        </w:rPr>
        <w:t>,</w:t>
      </w:r>
      <w:r w:rsidR="00862A25" w:rsidRPr="00296B09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296B09">
        <w:rPr>
          <w:rFonts w:ascii="Georgia" w:hAnsi="Georgia" w:cs="Times New Roman"/>
          <w:i/>
          <w:sz w:val="20"/>
          <w:szCs w:val="20"/>
        </w:rPr>
        <w:t xml:space="preserve"> </w:t>
      </w:r>
      <w:r w:rsidRPr="00296B09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 w:rsidRPr="00296B09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 w:rsidRPr="00296B09">
        <w:rPr>
          <w:rFonts w:ascii="Georgia" w:hAnsi="Georgia" w:cs="Times New Roman"/>
          <w:i/>
          <w:sz w:val="20"/>
          <w:szCs w:val="20"/>
        </w:rPr>
        <w:t xml:space="preserve"> </w:t>
      </w:r>
      <w:r w:rsidRPr="00296B09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296B09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296B09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296B09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296B09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Pr="00296B09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296B09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296B09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296B09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296B09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296B09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296B09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pren</w:t>
      </w:r>
      <w:r w:rsidR="00F92817" w:rsidRPr="00296B09">
        <w:rPr>
          <w:rFonts w:ascii="Georgia" w:hAnsi="Georgia" w:cs="Times New Roman"/>
          <w:b/>
          <w:sz w:val="20"/>
          <w:szCs w:val="20"/>
        </w:rPr>
        <w:t>osnosť</w:t>
      </w:r>
      <w:r w:rsidRPr="00296B09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296B09">
        <w:rPr>
          <w:rFonts w:ascii="Georgia" w:hAnsi="Georgia" w:cs="Times New Roman"/>
          <w:sz w:val="20"/>
          <w:szCs w:val="20"/>
        </w:rPr>
        <w:t xml:space="preserve">osobných údajov </w:t>
      </w:r>
      <w:r w:rsidRPr="00296B09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 w:rsidRPr="00296B09">
        <w:rPr>
          <w:rFonts w:ascii="Georgia" w:hAnsi="Georgia" w:cs="Times New Roman"/>
          <w:sz w:val="20"/>
          <w:szCs w:val="20"/>
        </w:rPr>
        <w:t xml:space="preserve"> (článok 20)</w:t>
      </w:r>
    </w:p>
    <w:p w14:paraId="1BE5D0B7" w14:textId="4012E148" w:rsidR="00DC2FDC" w:rsidRPr="00296B09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296B09">
        <w:rPr>
          <w:rFonts w:ascii="Georgia" w:hAnsi="Georgia" w:cs="Times New Roman"/>
          <w:i/>
          <w:sz w:val="20"/>
          <w:szCs w:val="20"/>
        </w:rPr>
        <w:t xml:space="preserve"> alebo </w:t>
      </w:r>
      <w:r w:rsidR="001E2D97" w:rsidRPr="00296B09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296B09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296B09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296B09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296B09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296B09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296B09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296B09">
        <w:rPr>
          <w:rFonts w:ascii="Georgia" w:hAnsi="Georgia" w:cs="Times New Roman"/>
          <w:i/>
          <w:sz w:val="20"/>
          <w:szCs w:val="20"/>
        </w:rPr>
        <w:t>prevádzkovateľovi</w:t>
      </w:r>
      <w:r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296B09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296B09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296B09">
        <w:rPr>
          <w:rFonts w:ascii="Georgia" w:hAnsi="Georgia" w:cs="Times New Roman"/>
          <w:sz w:val="20"/>
          <w:szCs w:val="20"/>
        </w:rPr>
        <w:t>(článok 21),</w:t>
      </w:r>
    </w:p>
    <w:p w14:paraId="39E659E4" w14:textId="77777777" w:rsidR="00EA013B" w:rsidRPr="00296B09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296B09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296B09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296B09">
        <w:rPr>
          <w:rFonts w:ascii="Georgia" w:hAnsi="Georgia" w:cs="Times New Roman"/>
          <w:i/>
          <w:sz w:val="20"/>
          <w:szCs w:val="20"/>
        </w:rPr>
        <w:t>verejného záujmu</w:t>
      </w:r>
      <w:r w:rsidR="00EA013B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296B09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296B09">
        <w:rPr>
          <w:rFonts w:ascii="Georgia" w:hAnsi="Georgia" w:cs="Times New Roman"/>
          <w:i/>
          <w:sz w:val="20"/>
          <w:szCs w:val="20"/>
        </w:rPr>
        <w:t>prevádzkovateľovi</w:t>
      </w:r>
      <w:r w:rsidR="00EA013B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296B09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296B09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296B09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296B09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296B09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 w:rsidRPr="00296B09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296B09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296B09">
        <w:rPr>
          <w:rFonts w:ascii="Georgia" w:hAnsi="Georgia" w:cs="Times New Roman"/>
          <w:i/>
          <w:sz w:val="20"/>
          <w:szCs w:val="20"/>
        </w:rPr>
        <w:t>na</w:t>
      </w:r>
      <w:r w:rsidRPr="00296B09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296B09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296B09">
        <w:rPr>
          <w:rFonts w:ascii="Georgia" w:hAnsi="Georgia" w:cs="Times New Roman"/>
          <w:i/>
          <w:sz w:val="20"/>
          <w:szCs w:val="20"/>
        </w:rPr>
        <w:t>prevádzkovateľ</w:t>
      </w:r>
      <w:r w:rsidRPr="00296B09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 w:rsidRPr="00296B09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296B09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296B09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296B09" w:rsidRDefault="006B3374" w:rsidP="00CB45D4">
      <w:pPr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b/>
          <w:sz w:val="20"/>
          <w:szCs w:val="20"/>
        </w:rPr>
        <w:t>Dotknutá osoba má právo</w:t>
      </w:r>
      <w:r w:rsidRPr="00296B09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296B09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296B09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33970D79" w:rsidR="00A35C8F" w:rsidRPr="00296B09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296B09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 w:rsidRPr="00296B09">
        <w:rPr>
          <w:rFonts w:ascii="Georgia" w:hAnsi="Georgia" w:cs="Times New Roman"/>
          <w:sz w:val="20"/>
          <w:szCs w:val="20"/>
        </w:rPr>
        <w:t>.</w:t>
      </w:r>
    </w:p>
    <w:sectPr w:rsidR="00A35C8F" w:rsidRPr="00296B09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6CAB" w14:textId="77777777" w:rsidR="00497626" w:rsidRDefault="00497626" w:rsidP="00512AD8">
      <w:pPr>
        <w:spacing w:after="0" w:line="240" w:lineRule="auto"/>
      </w:pPr>
      <w:r>
        <w:separator/>
      </w:r>
    </w:p>
  </w:endnote>
  <w:endnote w:type="continuationSeparator" w:id="0">
    <w:p w14:paraId="4EB3E52D" w14:textId="77777777" w:rsidR="00497626" w:rsidRDefault="0049762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B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72A0" w14:textId="77777777" w:rsidR="00497626" w:rsidRDefault="00497626" w:rsidP="00512AD8">
      <w:pPr>
        <w:spacing w:after="0" w:line="240" w:lineRule="auto"/>
      </w:pPr>
      <w:r>
        <w:separator/>
      </w:r>
    </w:p>
  </w:footnote>
  <w:footnote w:type="continuationSeparator" w:id="0">
    <w:p w14:paraId="242AFC56" w14:textId="77777777" w:rsidR="00497626" w:rsidRDefault="0049762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249D"/>
    <w:rsid w:val="0004730F"/>
    <w:rsid w:val="00074B79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96B09"/>
    <w:rsid w:val="003121F2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0FA3"/>
    <w:rsid w:val="00487926"/>
    <w:rsid w:val="004938C4"/>
    <w:rsid w:val="00497626"/>
    <w:rsid w:val="004D6279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3B9D"/>
    <w:rsid w:val="006771F3"/>
    <w:rsid w:val="0068285B"/>
    <w:rsid w:val="006A7E3F"/>
    <w:rsid w:val="006B3374"/>
    <w:rsid w:val="006B6464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63D26"/>
    <w:rsid w:val="00981477"/>
    <w:rsid w:val="009827BC"/>
    <w:rsid w:val="00990AEE"/>
    <w:rsid w:val="009C1DCF"/>
    <w:rsid w:val="009C5356"/>
    <w:rsid w:val="009E4A08"/>
    <w:rsid w:val="00A11E59"/>
    <w:rsid w:val="00A15B1A"/>
    <w:rsid w:val="00A35C8F"/>
    <w:rsid w:val="00A40263"/>
    <w:rsid w:val="00A55965"/>
    <w:rsid w:val="00A75B7A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936BF"/>
    <w:rsid w:val="00BC0B63"/>
    <w:rsid w:val="00BC1C72"/>
    <w:rsid w:val="00BD23FE"/>
    <w:rsid w:val="00BE4871"/>
    <w:rsid w:val="00C243A3"/>
    <w:rsid w:val="00C34A3E"/>
    <w:rsid w:val="00C46316"/>
    <w:rsid w:val="00C90150"/>
    <w:rsid w:val="00CA22B8"/>
    <w:rsid w:val="00CB45D4"/>
    <w:rsid w:val="00CB5655"/>
    <w:rsid w:val="00CF5C8E"/>
    <w:rsid w:val="00D11C9C"/>
    <w:rsid w:val="00D12F1D"/>
    <w:rsid w:val="00D140B1"/>
    <w:rsid w:val="00D63BF1"/>
    <w:rsid w:val="00DA6CF6"/>
    <w:rsid w:val="00DC2FDC"/>
    <w:rsid w:val="00DC7FC4"/>
    <w:rsid w:val="00DD325F"/>
    <w:rsid w:val="00DD3A1E"/>
    <w:rsid w:val="00E03211"/>
    <w:rsid w:val="00E0382E"/>
    <w:rsid w:val="00E1163A"/>
    <w:rsid w:val="00E202B6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A7F3-18B7-47D9-818E-9E7391A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15</cp:revision>
  <cp:lastPrinted>2018-02-23T10:26:00Z</cp:lastPrinted>
  <dcterms:created xsi:type="dcterms:W3CDTF">2018-03-30T15:54:00Z</dcterms:created>
  <dcterms:modified xsi:type="dcterms:W3CDTF">2019-01-28T14:51:00Z</dcterms:modified>
</cp:coreProperties>
</file>